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FE" w:rsidRPr="000F6FFE" w:rsidRDefault="009028B4" w:rsidP="000F6FFE">
      <w:pPr>
        <w:tabs>
          <w:tab w:val="left" w:pos="975"/>
        </w:tabs>
        <w:rPr>
          <w:b/>
        </w:rPr>
      </w:pPr>
      <w:r w:rsidRPr="000F6FFE">
        <w:rPr>
          <w:b/>
        </w:rPr>
        <w:t xml:space="preserve">Пояснительная </w:t>
      </w:r>
      <w:r w:rsidR="000F6FFE" w:rsidRPr="000F6FFE">
        <w:rPr>
          <w:b/>
        </w:rPr>
        <w:t>записка</w:t>
      </w:r>
    </w:p>
    <w:p w:rsidR="009028B4" w:rsidRPr="000F6FFE" w:rsidRDefault="009028B4" w:rsidP="000F6FFE">
      <w:pPr>
        <w:tabs>
          <w:tab w:val="left" w:pos="975"/>
        </w:tabs>
        <w:rPr>
          <w:b/>
        </w:rPr>
      </w:pPr>
      <w:r w:rsidRPr="000F6FFE">
        <w:rPr>
          <w:b/>
        </w:rPr>
        <w:t>к проекту Решения об исполнении бюджета</w:t>
      </w:r>
      <w:r w:rsidR="00E8343A">
        <w:rPr>
          <w:b/>
        </w:rPr>
        <w:t xml:space="preserve"> за 2019 год</w:t>
      </w:r>
    </w:p>
    <w:p w:rsidR="009028B4" w:rsidRPr="000F6FFE" w:rsidRDefault="009028B4" w:rsidP="000F6FFE">
      <w:pPr>
        <w:tabs>
          <w:tab w:val="left" w:pos="975"/>
        </w:tabs>
        <w:rPr>
          <w:b/>
        </w:rPr>
      </w:pPr>
    </w:p>
    <w:p w:rsidR="009028B4" w:rsidRPr="00AE00E9" w:rsidRDefault="009028B4" w:rsidP="00202251">
      <w:pPr>
        <w:jc w:val="left"/>
      </w:pPr>
      <w:r w:rsidRPr="00AE00E9">
        <w:t xml:space="preserve">            </w:t>
      </w:r>
      <w:proofErr w:type="gramStart"/>
      <w:r w:rsidRPr="00AE00E9">
        <w:t xml:space="preserve">В бюджет муниципального образования </w:t>
      </w:r>
      <w:r w:rsidR="00202251">
        <w:t xml:space="preserve">– сельское поселение </w:t>
      </w:r>
      <w:r w:rsidRPr="00AE00E9">
        <w:t>«</w:t>
      </w:r>
      <w:proofErr w:type="spellStart"/>
      <w:r w:rsidR="006507BB">
        <w:t>Новосретенское</w:t>
      </w:r>
      <w:proofErr w:type="spellEnd"/>
      <w:r w:rsidRPr="00AE00E9">
        <w:t>» за 201</w:t>
      </w:r>
      <w:r w:rsidR="00E8343A">
        <w:t>9</w:t>
      </w:r>
      <w:r w:rsidRPr="00AE00E9">
        <w:t xml:space="preserve"> год поступило доходов – </w:t>
      </w:r>
      <w:r w:rsidR="00E8343A">
        <w:t>2363,42678</w:t>
      </w:r>
      <w:r w:rsidRPr="00AE00E9">
        <w:t xml:space="preserve"> тыс. рублей,</w:t>
      </w:r>
      <w:r w:rsidR="00202251">
        <w:t xml:space="preserve"> </w:t>
      </w:r>
      <w:r w:rsidRPr="00AE00E9">
        <w:t xml:space="preserve"> в т.ч. налоговые и неналоговые доходы – </w:t>
      </w:r>
      <w:r w:rsidR="00E15094">
        <w:t>3</w:t>
      </w:r>
      <w:r w:rsidR="00E8343A">
        <w:t>33</w:t>
      </w:r>
      <w:r w:rsidR="00202251">
        <w:t>,</w:t>
      </w:r>
      <w:r w:rsidR="00E8343A">
        <w:t xml:space="preserve">12678 </w:t>
      </w:r>
      <w:r w:rsidRPr="00AE00E9">
        <w:t xml:space="preserve"> тыс. рублей, безвозмездные поступления составили – </w:t>
      </w:r>
      <w:r w:rsidR="00E8343A">
        <w:t>2030</w:t>
      </w:r>
      <w:r w:rsidR="00202251">
        <w:t>,</w:t>
      </w:r>
      <w:r w:rsidR="00E8343A">
        <w:t>3</w:t>
      </w:r>
      <w:r w:rsidRPr="00AE00E9">
        <w:t xml:space="preserve"> тыс. рублей</w:t>
      </w:r>
      <w:r w:rsidR="00202251">
        <w:t>.</w:t>
      </w:r>
      <w:proofErr w:type="gramEnd"/>
    </w:p>
    <w:p w:rsidR="009028B4" w:rsidRPr="00AE00E9" w:rsidRDefault="00202251" w:rsidP="009028B4">
      <w:pPr>
        <w:jc w:val="left"/>
      </w:pPr>
      <w:r>
        <w:t>   </w:t>
      </w:r>
      <w:r w:rsidR="000F6FFE">
        <w:t> </w:t>
      </w:r>
      <w:r w:rsidR="009028B4" w:rsidRPr="00AE00E9">
        <w:t xml:space="preserve">Расходы бюджета составили в сумме </w:t>
      </w:r>
      <w:r w:rsidR="00E8343A">
        <w:t>2384</w:t>
      </w:r>
      <w:r>
        <w:t>,</w:t>
      </w:r>
      <w:r w:rsidR="00E8343A">
        <w:t>50742</w:t>
      </w:r>
      <w:r w:rsidR="009028B4" w:rsidRPr="00AE00E9">
        <w:t xml:space="preserve"> тыс. рублей;</w:t>
      </w:r>
    </w:p>
    <w:p w:rsidR="009028B4" w:rsidRPr="00AE00E9" w:rsidRDefault="009028B4" w:rsidP="009028B4">
      <w:pPr>
        <w:jc w:val="left"/>
      </w:pPr>
      <w:r w:rsidRPr="00AE00E9">
        <w:t xml:space="preserve">  </w:t>
      </w:r>
      <w:r w:rsidR="00202251">
        <w:t xml:space="preserve">  </w:t>
      </w:r>
      <w:r w:rsidR="00E8343A">
        <w:t>де</w:t>
      </w:r>
      <w:r w:rsidRPr="00AE00E9">
        <w:t>фицит  бюджета –</w:t>
      </w:r>
      <w:r w:rsidR="00E8343A">
        <w:t>21</w:t>
      </w:r>
      <w:r w:rsidR="00202251">
        <w:t>,</w:t>
      </w:r>
      <w:r w:rsidR="00E8343A">
        <w:t>08064</w:t>
      </w:r>
      <w:r w:rsidRPr="00AE00E9">
        <w:t xml:space="preserve"> тыс. рублей.</w:t>
      </w:r>
    </w:p>
    <w:p w:rsidR="009028B4" w:rsidRDefault="009028B4" w:rsidP="009028B4">
      <w:pPr>
        <w:jc w:val="left"/>
      </w:pPr>
    </w:p>
    <w:p w:rsidR="009028B4" w:rsidRPr="00AE00E9" w:rsidRDefault="009028B4" w:rsidP="00DA4AE2">
      <w:r w:rsidRPr="003D58A9">
        <w:rPr>
          <w:b/>
        </w:rPr>
        <w:t>Доходы. Анализ исполнения бюджетных назначений</w:t>
      </w:r>
      <w:r w:rsidR="00FC5862">
        <w:t>.</w:t>
      </w:r>
    </w:p>
    <w:p w:rsidR="009028B4" w:rsidRPr="00C41D51" w:rsidRDefault="009028B4" w:rsidP="009028B4">
      <w:pPr>
        <w:tabs>
          <w:tab w:val="left" w:pos="975"/>
        </w:tabs>
        <w:jc w:val="both"/>
      </w:pPr>
      <w:r w:rsidRPr="00C41D51">
        <w:t>В структуре поступлени</w:t>
      </w:r>
      <w:r>
        <w:t>я</w:t>
      </w:r>
      <w:r w:rsidRPr="00C41D51">
        <w:t xml:space="preserve"> бюджета</w:t>
      </w:r>
      <w:r w:rsidRPr="00C41D51">
        <w:rPr>
          <w:szCs w:val="28"/>
        </w:rPr>
        <w:t xml:space="preserve"> Муниципального образования </w:t>
      </w:r>
      <w:r>
        <w:rPr>
          <w:szCs w:val="28"/>
        </w:rPr>
        <w:t xml:space="preserve">– сельское поселение </w:t>
      </w:r>
      <w:r w:rsidRPr="00C41D51">
        <w:rPr>
          <w:szCs w:val="28"/>
        </w:rPr>
        <w:t>«</w:t>
      </w:r>
      <w:proofErr w:type="spellStart"/>
      <w:r w:rsidR="006507BB">
        <w:rPr>
          <w:szCs w:val="28"/>
        </w:rPr>
        <w:t>Новосретенское</w:t>
      </w:r>
      <w:proofErr w:type="spellEnd"/>
      <w:r w:rsidRPr="00C41D51">
        <w:rPr>
          <w:szCs w:val="28"/>
        </w:rPr>
        <w:t>»</w:t>
      </w:r>
      <w:r w:rsidRPr="00C41D51">
        <w:t xml:space="preserve"> налоговые доходы составили </w:t>
      </w:r>
      <w:r w:rsidR="008F4CBB">
        <w:t>315</w:t>
      </w:r>
      <w:r w:rsidR="000F6FFE">
        <w:t>,</w:t>
      </w:r>
      <w:r w:rsidR="008F4CBB">
        <w:t>56746</w:t>
      </w:r>
      <w:r>
        <w:t xml:space="preserve"> тыс</w:t>
      </w:r>
      <w:r w:rsidRPr="00C41D51">
        <w:t>. рублей (</w:t>
      </w:r>
      <w:r w:rsidR="001527F1">
        <w:t>1</w:t>
      </w:r>
      <w:r w:rsidR="008F4CBB">
        <w:t>3</w:t>
      </w:r>
      <w:r w:rsidR="000F6FFE">
        <w:t>,</w:t>
      </w:r>
      <w:r w:rsidR="001527F1">
        <w:t>3</w:t>
      </w:r>
      <w:r w:rsidR="000F6FFE">
        <w:t xml:space="preserve"> </w:t>
      </w:r>
      <w:r>
        <w:t>%</w:t>
      </w:r>
      <w:r w:rsidRPr="00C41D51">
        <w:t>), неналоговые дохо</w:t>
      </w:r>
      <w:r>
        <w:t xml:space="preserve">ды </w:t>
      </w:r>
      <w:r w:rsidR="001527F1">
        <w:t>17</w:t>
      </w:r>
      <w:r w:rsidR="000F6FFE">
        <w:t>,</w:t>
      </w:r>
      <w:r w:rsidR="001527F1">
        <w:t>55932</w:t>
      </w:r>
      <w:r>
        <w:t xml:space="preserve"> тыс</w:t>
      </w:r>
      <w:r w:rsidRPr="00C41D51">
        <w:t>. рублей (</w:t>
      </w:r>
      <w:r w:rsidR="001527F1">
        <w:t>0,</w:t>
      </w:r>
      <w:r w:rsidR="008F4CBB">
        <w:t>7</w:t>
      </w:r>
      <w:r>
        <w:t xml:space="preserve"> %</w:t>
      </w:r>
      <w:r w:rsidRPr="00C41D51">
        <w:t xml:space="preserve">), безвозмездные поступления </w:t>
      </w:r>
      <w:r w:rsidR="008F4CBB">
        <w:t>2030</w:t>
      </w:r>
      <w:r w:rsidR="000F6FFE">
        <w:t>,</w:t>
      </w:r>
      <w:r w:rsidR="008F4CBB">
        <w:t>3</w:t>
      </w:r>
      <w:r>
        <w:t xml:space="preserve"> тыс</w:t>
      </w:r>
      <w:r w:rsidRPr="00C41D51">
        <w:t>. рублей (</w:t>
      </w:r>
      <w:r w:rsidR="001527F1">
        <w:t>8</w:t>
      </w:r>
      <w:r w:rsidR="008F4CBB">
        <w:t>6,0</w:t>
      </w:r>
      <w:r>
        <w:t xml:space="preserve"> %</w:t>
      </w:r>
      <w:r w:rsidRPr="00C41D51">
        <w:t>).</w:t>
      </w:r>
    </w:p>
    <w:p w:rsidR="009028B4" w:rsidRDefault="009028B4" w:rsidP="009028B4">
      <w:pPr>
        <w:jc w:val="both"/>
        <w:rPr>
          <w:szCs w:val="28"/>
        </w:rPr>
      </w:pPr>
      <w:r w:rsidRPr="00955D50">
        <w:rPr>
          <w:szCs w:val="28"/>
        </w:rPr>
        <w:t xml:space="preserve">         Наибольший удельный вес в структуре доходов, формирующих собственную налоговую базу бюджета Муниципального образования </w:t>
      </w:r>
      <w:r>
        <w:rPr>
          <w:szCs w:val="28"/>
        </w:rPr>
        <w:t xml:space="preserve">– сельское поселение </w:t>
      </w:r>
      <w:r w:rsidRPr="00955D50">
        <w:rPr>
          <w:szCs w:val="28"/>
        </w:rPr>
        <w:t>«</w:t>
      </w:r>
      <w:proofErr w:type="spellStart"/>
      <w:r w:rsidR="006507BB">
        <w:rPr>
          <w:szCs w:val="28"/>
        </w:rPr>
        <w:t>Новосретенское</w:t>
      </w:r>
      <w:proofErr w:type="spellEnd"/>
      <w:r w:rsidRPr="00955D50">
        <w:rPr>
          <w:szCs w:val="28"/>
        </w:rPr>
        <w:t>» занимают налог</w:t>
      </w:r>
      <w:r>
        <w:rPr>
          <w:szCs w:val="28"/>
        </w:rPr>
        <w:t>и</w:t>
      </w:r>
      <w:r w:rsidRPr="00955D50">
        <w:rPr>
          <w:szCs w:val="28"/>
        </w:rPr>
        <w:t xml:space="preserve"> на </w:t>
      </w:r>
      <w:r>
        <w:rPr>
          <w:szCs w:val="28"/>
        </w:rPr>
        <w:t xml:space="preserve">имущество </w:t>
      </w:r>
      <w:r w:rsidR="002C67D4">
        <w:rPr>
          <w:szCs w:val="28"/>
        </w:rPr>
        <w:t>8</w:t>
      </w:r>
      <w:r w:rsidR="008F4CBB">
        <w:rPr>
          <w:szCs w:val="28"/>
        </w:rPr>
        <w:t>3</w:t>
      </w:r>
      <w:r>
        <w:rPr>
          <w:szCs w:val="28"/>
        </w:rPr>
        <w:t xml:space="preserve"> </w:t>
      </w:r>
      <w:r w:rsidRPr="00955D50">
        <w:rPr>
          <w:szCs w:val="28"/>
        </w:rPr>
        <w:t>%.</w:t>
      </w:r>
    </w:p>
    <w:p w:rsidR="009028B4" w:rsidRPr="0004046F" w:rsidRDefault="009028B4" w:rsidP="009028B4">
      <w:pPr>
        <w:ind w:firstLine="708"/>
        <w:jc w:val="both"/>
      </w:pPr>
      <w:r w:rsidRPr="009122A1">
        <w:rPr>
          <w:szCs w:val="28"/>
        </w:rPr>
        <w:t>В объеме</w:t>
      </w:r>
      <w:r>
        <w:rPr>
          <w:szCs w:val="28"/>
        </w:rPr>
        <w:t xml:space="preserve"> безвозмездных поступлений </w:t>
      </w:r>
      <w:r w:rsidR="008F4CBB">
        <w:rPr>
          <w:szCs w:val="28"/>
        </w:rPr>
        <w:t>48,0</w:t>
      </w:r>
      <w:r>
        <w:rPr>
          <w:szCs w:val="28"/>
        </w:rPr>
        <w:t xml:space="preserve"> %</w:t>
      </w:r>
      <w:r w:rsidRPr="009122A1">
        <w:rPr>
          <w:szCs w:val="28"/>
        </w:rPr>
        <w:t xml:space="preserve"> составляют дотации</w:t>
      </w:r>
      <w:r w:rsidR="002C67D4">
        <w:rPr>
          <w:szCs w:val="28"/>
        </w:rPr>
        <w:t xml:space="preserve">, </w:t>
      </w:r>
      <w:r w:rsidR="001527F1">
        <w:rPr>
          <w:szCs w:val="28"/>
        </w:rPr>
        <w:t xml:space="preserve">     </w:t>
      </w:r>
      <w:r w:rsidR="008F4CBB">
        <w:rPr>
          <w:szCs w:val="28"/>
        </w:rPr>
        <w:t>5,75</w:t>
      </w:r>
      <w:r w:rsidR="002C67D4">
        <w:rPr>
          <w:szCs w:val="28"/>
        </w:rPr>
        <w:t xml:space="preserve"> % субвенции</w:t>
      </w:r>
      <w:r w:rsidR="001527F1">
        <w:rPr>
          <w:szCs w:val="28"/>
        </w:rPr>
        <w:t xml:space="preserve">, </w:t>
      </w:r>
      <w:r w:rsidR="008F4CBB">
        <w:rPr>
          <w:szCs w:val="28"/>
        </w:rPr>
        <w:t xml:space="preserve">18,75 </w:t>
      </w:r>
      <w:r w:rsidR="001527F1">
        <w:rPr>
          <w:szCs w:val="28"/>
        </w:rPr>
        <w:t>% межбюджетные трансферты</w:t>
      </w:r>
      <w:r w:rsidR="002C67D4">
        <w:rPr>
          <w:szCs w:val="28"/>
        </w:rPr>
        <w:t xml:space="preserve"> и прочие безвозмездные поступления </w:t>
      </w:r>
      <w:r w:rsidR="008F4CBB">
        <w:rPr>
          <w:szCs w:val="28"/>
        </w:rPr>
        <w:t>27</w:t>
      </w:r>
      <w:r w:rsidR="001527F1">
        <w:rPr>
          <w:szCs w:val="28"/>
        </w:rPr>
        <w:t>,5</w:t>
      </w:r>
      <w:r w:rsidR="002C67D4">
        <w:rPr>
          <w:szCs w:val="28"/>
        </w:rPr>
        <w:t>%.</w:t>
      </w:r>
    </w:p>
    <w:p w:rsidR="00AF39FD" w:rsidRDefault="002C67D4" w:rsidP="00AF39FD">
      <w:pPr>
        <w:jc w:val="both"/>
      </w:pPr>
      <w:r>
        <w:t xml:space="preserve">    </w:t>
      </w:r>
      <w:r w:rsidR="00AF39FD">
        <w:t xml:space="preserve">     </w:t>
      </w:r>
      <w:proofErr w:type="gramStart"/>
      <w:r w:rsidR="00AF39FD">
        <w:t>Фактическое поступление доходов за 201</w:t>
      </w:r>
      <w:r w:rsidR="008F4CBB">
        <w:t>9</w:t>
      </w:r>
      <w:r w:rsidR="00AF39FD">
        <w:t xml:space="preserve"> год при плане </w:t>
      </w:r>
      <w:r w:rsidR="008F4CBB">
        <w:t>2360,88406</w:t>
      </w:r>
      <w:r w:rsidR="00AF39FD">
        <w:t xml:space="preserve"> тыс. рублей составило </w:t>
      </w:r>
      <w:r w:rsidR="008F4CBB">
        <w:t>2363,42678</w:t>
      </w:r>
      <w:r w:rsidR="00AF39FD">
        <w:t xml:space="preserve"> тыс. </w:t>
      </w:r>
      <w:proofErr w:type="spellStart"/>
      <w:r w:rsidR="00AF39FD">
        <w:t>руб</w:t>
      </w:r>
      <w:proofErr w:type="spellEnd"/>
      <w:r w:rsidR="00AF39FD">
        <w:t xml:space="preserve"> или 10</w:t>
      </w:r>
      <w:r w:rsidR="00186DBB">
        <w:t>0</w:t>
      </w:r>
      <w:r w:rsidR="00AF39FD">
        <w:t>,</w:t>
      </w:r>
      <w:r w:rsidR="00186DBB">
        <w:t>11</w:t>
      </w:r>
      <w:r w:rsidR="00AF39FD">
        <w:t xml:space="preserve">  % от уточненного плана и 12</w:t>
      </w:r>
      <w:r w:rsidR="0047325C">
        <w:t>4</w:t>
      </w:r>
      <w:r w:rsidR="00AF39FD">
        <w:t>,</w:t>
      </w:r>
      <w:r w:rsidR="0047325C">
        <w:t>74</w:t>
      </w:r>
      <w:r w:rsidR="00AF39FD">
        <w:t>% от первоначально утвержденного плана 1</w:t>
      </w:r>
      <w:r w:rsidR="0047325C">
        <w:t>77</w:t>
      </w:r>
      <w:r w:rsidR="001527F1">
        <w:t>6</w:t>
      </w:r>
      <w:r w:rsidR="00AF39FD">
        <w:t>,</w:t>
      </w:r>
      <w:r w:rsidR="0047325C">
        <w:t>9</w:t>
      </w:r>
      <w:r w:rsidR="00AF39FD">
        <w:t xml:space="preserve"> тыс. рублей, в том числе за счет собственных доходов на </w:t>
      </w:r>
      <w:r w:rsidR="00AD1DE0">
        <w:t>1</w:t>
      </w:r>
      <w:r w:rsidR="0047325C">
        <w:t>07</w:t>
      </w:r>
      <w:r w:rsidR="00AF39FD">
        <w:t>,</w:t>
      </w:r>
      <w:r w:rsidR="0047325C">
        <w:t>2</w:t>
      </w:r>
      <w:r w:rsidR="003300B8">
        <w:t>4</w:t>
      </w:r>
      <w:r w:rsidR="00AF39FD">
        <w:t xml:space="preserve">% и дополнительно выделенных безвозмездных поступлений </w:t>
      </w:r>
      <w:r w:rsidR="00AD1DE0">
        <w:t>на 1</w:t>
      </w:r>
      <w:r w:rsidR="003300B8">
        <w:t>2</w:t>
      </w:r>
      <w:r w:rsidR="0047325C">
        <w:t>7</w:t>
      </w:r>
      <w:r w:rsidR="00AD1DE0">
        <w:t>,</w:t>
      </w:r>
      <w:r w:rsidR="0047325C">
        <w:t>1</w:t>
      </w:r>
      <w:r w:rsidR="003300B8">
        <w:t>2</w:t>
      </w:r>
      <w:r w:rsidR="00AD1DE0">
        <w:t>% больше).</w:t>
      </w:r>
      <w:proofErr w:type="gramEnd"/>
    </w:p>
    <w:p w:rsidR="00007DDA" w:rsidRDefault="00AD1DE0" w:rsidP="00AF39FD">
      <w:pPr>
        <w:jc w:val="both"/>
      </w:pPr>
      <w:r>
        <w:t xml:space="preserve">          В структуре собственных доходов по сравнению с прошлым 201</w:t>
      </w:r>
      <w:r w:rsidR="0047325C">
        <w:t>8</w:t>
      </w:r>
      <w:r>
        <w:t xml:space="preserve"> годом </w:t>
      </w:r>
      <w:r w:rsidR="008D2782">
        <w:t>в о</w:t>
      </w:r>
      <w:r w:rsidR="00007DDA">
        <w:t xml:space="preserve">тчетном году </w:t>
      </w:r>
      <w:r w:rsidR="00C71A74">
        <w:t xml:space="preserve">увеличение </w:t>
      </w:r>
      <w:r w:rsidR="00007DDA">
        <w:t xml:space="preserve">на </w:t>
      </w:r>
      <w:r w:rsidR="00C71A74">
        <w:t>7</w:t>
      </w:r>
      <w:r w:rsidR="00007DDA">
        <w:t>,</w:t>
      </w:r>
      <w:r w:rsidR="00C71A74">
        <w:t>2</w:t>
      </w:r>
      <w:r w:rsidR="00007DDA">
        <w:t xml:space="preserve">% </w:t>
      </w:r>
      <w:r w:rsidR="00C71A74">
        <w:t xml:space="preserve"> объема налоговых доходов</w:t>
      </w:r>
      <w:r w:rsidR="00007DDA">
        <w:t xml:space="preserve">. Повышение налоговых доходов </w:t>
      </w:r>
      <w:r w:rsidR="00574FDE">
        <w:t xml:space="preserve">наблюдается </w:t>
      </w:r>
      <w:r w:rsidR="00007DDA">
        <w:t>по следующим видам доходных источников:</w:t>
      </w:r>
    </w:p>
    <w:p w:rsidR="00C71A74" w:rsidRDefault="00007DDA" w:rsidP="00AF39FD">
      <w:pPr>
        <w:jc w:val="both"/>
      </w:pPr>
      <w:r>
        <w:t>-</w:t>
      </w:r>
      <w:r w:rsidR="00574FDE">
        <w:t xml:space="preserve"> </w:t>
      </w:r>
      <w:r w:rsidR="00C71A74">
        <w:t>земельный налог</w:t>
      </w:r>
      <w:r w:rsidR="00574FDE">
        <w:t xml:space="preserve"> на </w:t>
      </w:r>
      <w:r w:rsidR="00C71A74">
        <w:t>14</w:t>
      </w:r>
      <w:r w:rsidR="00574FDE">
        <w:t xml:space="preserve"> % </w:t>
      </w:r>
      <w:r w:rsidR="00C71A74">
        <w:t>(на 36404,94 рубля);</w:t>
      </w:r>
    </w:p>
    <w:p w:rsidR="00574FDE" w:rsidRDefault="00574FDE" w:rsidP="00AF39FD">
      <w:pPr>
        <w:jc w:val="both"/>
      </w:pPr>
      <w:r>
        <w:t xml:space="preserve">- единый сельскохозяйственный налог на </w:t>
      </w:r>
      <w:r w:rsidR="00C71A74">
        <w:t xml:space="preserve">28,7 </w:t>
      </w:r>
      <w:r>
        <w:t>%</w:t>
      </w:r>
      <w:r w:rsidR="00C71A74">
        <w:t xml:space="preserve"> (на 6238,55)</w:t>
      </w:r>
      <w:r>
        <w:t>.</w:t>
      </w:r>
    </w:p>
    <w:p w:rsidR="00C71A74" w:rsidRDefault="00C71A74" w:rsidP="00C71A74">
      <w:pPr>
        <w:jc w:val="both"/>
      </w:pPr>
      <w:r>
        <w:t>Уменьше</w:t>
      </w:r>
      <w:r>
        <w:t>ние налоговых доходов наблюдается по следующим видам доходных источников:</w:t>
      </w:r>
    </w:p>
    <w:p w:rsidR="00C71A74" w:rsidRDefault="00C71A74" w:rsidP="00C71A74">
      <w:pPr>
        <w:jc w:val="both"/>
      </w:pPr>
      <w:r>
        <w:t xml:space="preserve">- налог на доходы физических лиц на </w:t>
      </w:r>
      <w:r w:rsidR="00E2680C">
        <w:t>59</w:t>
      </w:r>
      <w:r>
        <w:t>,</w:t>
      </w:r>
      <w:r w:rsidR="00E2680C">
        <w:t xml:space="preserve">5 </w:t>
      </w:r>
      <w:r>
        <w:t>%</w:t>
      </w:r>
      <w:r w:rsidR="00E2680C">
        <w:t xml:space="preserve"> (10769,03 рубля)</w:t>
      </w:r>
      <w:r>
        <w:t>;</w:t>
      </w:r>
    </w:p>
    <w:p w:rsidR="00C71A74" w:rsidRDefault="00C71A74" w:rsidP="00AF39FD">
      <w:pPr>
        <w:jc w:val="both"/>
      </w:pPr>
      <w:r>
        <w:t>- налоги на имущество</w:t>
      </w:r>
      <w:r w:rsidR="00E2680C">
        <w:t xml:space="preserve"> физических лиц </w:t>
      </w:r>
      <w:r>
        <w:t xml:space="preserve"> на </w:t>
      </w:r>
      <w:r w:rsidR="00E2680C">
        <w:t>56,4</w:t>
      </w:r>
      <w:r>
        <w:t xml:space="preserve"> %</w:t>
      </w:r>
      <w:r w:rsidR="00E2680C">
        <w:t xml:space="preserve"> (9038,32 рубля)</w:t>
      </w:r>
    </w:p>
    <w:p w:rsidR="00574FDE" w:rsidRDefault="00574FDE" w:rsidP="00AF39FD">
      <w:pPr>
        <w:jc w:val="both"/>
      </w:pPr>
      <w:r>
        <w:t xml:space="preserve">Основной частью налоговых доходов бюджета </w:t>
      </w:r>
      <w:r w:rsidR="00E103ED">
        <w:t xml:space="preserve">поселения </w:t>
      </w:r>
      <w:r>
        <w:t>является земельный налог</w:t>
      </w:r>
      <w:r w:rsidR="00E103ED">
        <w:t xml:space="preserve"> и составляет 7</w:t>
      </w:r>
      <w:r w:rsidR="00E2680C">
        <w:t>8</w:t>
      </w:r>
      <w:r w:rsidR="00E103ED">
        <w:t xml:space="preserve"> %.</w:t>
      </w:r>
    </w:p>
    <w:p w:rsidR="009028B4" w:rsidRDefault="00007DDA" w:rsidP="00DA4AE2">
      <w:pPr>
        <w:jc w:val="both"/>
      </w:pPr>
      <w:r>
        <w:t xml:space="preserve"> </w:t>
      </w:r>
      <w:r w:rsidR="008D2782">
        <w:t xml:space="preserve"> </w:t>
      </w:r>
    </w:p>
    <w:p w:rsidR="009028B4" w:rsidRPr="00AE00E9" w:rsidRDefault="009028B4" w:rsidP="00DA4AE2">
      <w:r w:rsidRPr="003D58A9">
        <w:rPr>
          <w:b/>
        </w:rPr>
        <w:t>Расходы</w:t>
      </w:r>
      <w:r w:rsidR="00FC5862" w:rsidRPr="003D58A9">
        <w:rPr>
          <w:b/>
        </w:rPr>
        <w:t>. Анализ исполнения расходной части бюджета</w:t>
      </w:r>
      <w:r w:rsidR="00FC5862">
        <w:t>.</w:t>
      </w:r>
    </w:p>
    <w:p w:rsidR="009028B4" w:rsidRDefault="009028B4" w:rsidP="009028B4">
      <w:pPr>
        <w:jc w:val="left"/>
      </w:pPr>
      <w:r w:rsidRPr="00AE00E9">
        <w:t xml:space="preserve">Расходы  бюджета  муниципального  образования </w:t>
      </w:r>
      <w:r w:rsidR="00FC5862">
        <w:t>– сельское  поселение «</w:t>
      </w:r>
      <w:proofErr w:type="spellStart"/>
      <w:r w:rsidR="006507BB">
        <w:t>Новосретенское</w:t>
      </w:r>
      <w:proofErr w:type="spellEnd"/>
      <w:r w:rsidRPr="00AE00E9">
        <w:t>» за 201</w:t>
      </w:r>
      <w:r w:rsidR="00E2680C">
        <w:t>9</w:t>
      </w:r>
      <w:r w:rsidRPr="00AE00E9">
        <w:t xml:space="preserve"> год составили </w:t>
      </w:r>
      <w:r w:rsidR="00FC5862">
        <w:t xml:space="preserve"> </w:t>
      </w:r>
      <w:r w:rsidR="00E2680C">
        <w:t>2384,50742</w:t>
      </w:r>
      <w:r w:rsidR="00FC5862">
        <w:t xml:space="preserve"> тыс. рублей,  в полном объеме  исполнены по всем разделам классификации расходов или 100% </w:t>
      </w:r>
      <w:r w:rsidR="00FC5862">
        <w:lastRenderedPageBreak/>
        <w:t>утвержденных бюджетных назначений.</w:t>
      </w:r>
    </w:p>
    <w:p w:rsidR="00FC5862" w:rsidRPr="00AE00E9" w:rsidRDefault="00FC5862" w:rsidP="009028B4">
      <w:pPr>
        <w:jc w:val="left"/>
      </w:pPr>
      <w:r>
        <w:t xml:space="preserve">     В ходе исполнения в бюджет вносились изменения, в результате чего бюджетные назначения по расходам были скорректированы в сторону увеличения на </w:t>
      </w:r>
      <w:r w:rsidR="007B0EC4">
        <w:t>2</w:t>
      </w:r>
      <w:r w:rsidR="00E2680C">
        <w:t>4,7</w:t>
      </w:r>
      <w:r w:rsidR="007C21C6">
        <w:t xml:space="preserve"> %  до </w:t>
      </w:r>
      <w:r w:rsidR="00E2680C">
        <w:t>2384,50742</w:t>
      </w:r>
      <w:r w:rsidR="007C21C6">
        <w:t xml:space="preserve"> тыс. руб.  от первоначально утвержденного плана на сумму 1</w:t>
      </w:r>
      <w:r w:rsidR="00E2680C">
        <w:t>776,9</w:t>
      </w:r>
      <w:r w:rsidR="007C21C6">
        <w:t xml:space="preserve"> тыс. рублей. </w:t>
      </w:r>
    </w:p>
    <w:p w:rsidR="009028B4" w:rsidRDefault="009028B4" w:rsidP="009028B4">
      <w:pPr>
        <w:ind w:firstLine="708"/>
        <w:jc w:val="both"/>
        <w:rPr>
          <w:szCs w:val="28"/>
        </w:rPr>
      </w:pPr>
      <w:proofErr w:type="gramStart"/>
      <w:r>
        <w:t xml:space="preserve">По структуре расходов оплата труда с начислениями </w:t>
      </w:r>
      <w:r w:rsidR="00C40A23">
        <w:t xml:space="preserve">составляет </w:t>
      </w:r>
      <w:r w:rsidR="00E103ED">
        <w:t>5</w:t>
      </w:r>
      <w:r w:rsidR="00186DBB">
        <w:t>3,</w:t>
      </w:r>
      <w:r w:rsidR="00E103ED">
        <w:t>7</w:t>
      </w:r>
      <w:r>
        <w:t xml:space="preserve"> %</w:t>
      </w:r>
      <w:r w:rsidR="00186DBB">
        <w:t xml:space="preserve"> или 1279,621 тыс. руб.</w:t>
      </w:r>
      <w:r>
        <w:t xml:space="preserve">, оплата коммунальных услуг </w:t>
      </w:r>
      <w:r w:rsidR="00186DBB">
        <w:t>2,1</w:t>
      </w:r>
      <w:r>
        <w:t xml:space="preserve"> %</w:t>
      </w:r>
      <w:r w:rsidR="00186DBB">
        <w:t xml:space="preserve"> (49,23289 тыс. руб.)</w:t>
      </w:r>
      <w:r>
        <w:t>,</w:t>
      </w:r>
      <w:r w:rsidR="00AF7148">
        <w:t xml:space="preserve"> дорожное хозяйство 1</w:t>
      </w:r>
      <w:r w:rsidR="00186DBB">
        <w:t>5</w:t>
      </w:r>
      <w:r w:rsidR="00AF7148">
        <w:t>,</w:t>
      </w:r>
      <w:r w:rsidR="00186DBB">
        <w:t>9</w:t>
      </w:r>
      <w:r w:rsidR="00AF7148">
        <w:t>%</w:t>
      </w:r>
      <w:r w:rsidR="00186DBB">
        <w:t xml:space="preserve"> (380,3 тыс. руб.)</w:t>
      </w:r>
      <w:r w:rsidR="00AF7148">
        <w:t>,</w:t>
      </w:r>
      <w:r w:rsidR="00186DBB">
        <w:t xml:space="preserve"> </w:t>
      </w:r>
      <w:r>
        <w:t xml:space="preserve"> социальны</w:t>
      </w:r>
      <w:r w:rsidR="00186DBB">
        <w:t>е</w:t>
      </w:r>
      <w:r>
        <w:t xml:space="preserve"> выплат</w:t>
      </w:r>
      <w:r w:rsidR="00186DBB">
        <w:t>ы</w:t>
      </w:r>
      <w:r>
        <w:t xml:space="preserve"> </w:t>
      </w:r>
      <w:r w:rsidR="00186DBB">
        <w:t>9,3</w:t>
      </w:r>
      <w:r>
        <w:t xml:space="preserve"> %</w:t>
      </w:r>
      <w:r w:rsidR="00186DBB">
        <w:t xml:space="preserve"> (221,92824 тыс. руб.)</w:t>
      </w:r>
      <w:r>
        <w:t xml:space="preserve">, прочие расходы занимают </w:t>
      </w:r>
      <w:r w:rsidR="00E2680C">
        <w:t>8</w:t>
      </w:r>
      <w:r>
        <w:t xml:space="preserve">  %, </w:t>
      </w:r>
      <w:r w:rsidR="00E2680C">
        <w:t>капитальный ремонт</w:t>
      </w:r>
      <w:r>
        <w:t xml:space="preserve"> </w:t>
      </w:r>
      <w:r w:rsidR="00E2680C">
        <w:t xml:space="preserve">клуба и скважины 10,5% (250,0 тыс. </w:t>
      </w:r>
      <w:proofErr w:type="spellStart"/>
      <w:r w:rsidR="00E2680C">
        <w:t>руб</w:t>
      </w:r>
      <w:proofErr w:type="spellEnd"/>
      <w:r w:rsidR="00E2680C">
        <w:t xml:space="preserve">), </w:t>
      </w:r>
      <w:r>
        <w:t>безвозмездные  перечисления  другим бюджетам составили  0,</w:t>
      </w:r>
      <w:r w:rsidR="00AF7148">
        <w:t>5</w:t>
      </w:r>
      <w:r>
        <w:t xml:space="preserve"> %.</w:t>
      </w:r>
      <w:proofErr w:type="gramEnd"/>
    </w:p>
    <w:p w:rsidR="009028B4" w:rsidRDefault="009028B4" w:rsidP="009028B4">
      <w:pPr>
        <w:ind w:firstLine="708"/>
        <w:jc w:val="both"/>
      </w:pPr>
      <w:r>
        <w:t xml:space="preserve">В разрезе отраслей наибольший удельный вес приходится на расходы по разделу общегосударственные вопросы </w:t>
      </w:r>
      <w:r w:rsidR="00E2680C">
        <w:t>5</w:t>
      </w:r>
      <w:r w:rsidR="00AF7148">
        <w:t>8</w:t>
      </w:r>
      <w:r w:rsidR="00E91FAD">
        <w:t>,</w:t>
      </w:r>
      <w:r w:rsidR="00E2680C">
        <w:t>6</w:t>
      </w:r>
      <w:r>
        <w:t xml:space="preserve"> %, мобилизационная и вневойсковая подготовка </w:t>
      </w:r>
      <w:r w:rsidR="003D58A9">
        <w:t>4,9</w:t>
      </w:r>
      <w:r>
        <w:t xml:space="preserve"> %,</w:t>
      </w:r>
      <w:r w:rsidR="00AF7148">
        <w:t xml:space="preserve"> дорожные фонды 1</w:t>
      </w:r>
      <w:r w:rsidR="003D58A9">
        <w:t xml:space="preserve">5,9 </w:t>
      </w:r>
      <w:r w:rsidR="00AF7148">
        <w:t>%,</w:t>
      </w:r>
      <w:r>
        <w:t xml:space="preserve"> </w:t>
      </w:r>
      <w:r w:rsidR="00E91FAD">
        <w:t xml:space="preserve">благоустройство </w:t>
      </w:r>
      <w:r w:rsidR="003D58A9">
        <w:t>6,3</w:t>
      </w:r>
      <w:r w:rsidR="00035A26">
        <w:t xml:space="preserve"> </w:t>
      </w:r>
      <w:r w:rsidR="00E91FAD">
        <w:t>%,</w:t>
      </w:r>
      <w:r>
        <w:t xml:space="preserve"> культура </w:t>
      </w:r>
      <w:r w:rsidR="00E91FAD">
        <w:t xml:space="preserve"> </w:t>
      </w:r>
      <w:r w:rsidR="003D58A9">
        <w:t>4,4</w:t>
      </w:r>
      <w:r>
        <w:t xml:space="preserve"> %   и социальная политика</w:t>
      </w:r>
      <w:r w:rsidR="003D58A9">
        <w:t xml:space="preserve"> 9,3</w:t>
      </w:r>
      <w:r>
        <w:t xml:space="preserve"> %  соответственно.</w:t>
      </w:r>
    </w:p>
    <w:p w:rsidR="009028B4" w:rsidRPr="00AE00E9" w:rsidRDefault="009028B4" w:rsidP="009028B4">
      <w:pPr>
        <w:jc w:val="left"/>
      </w:pPr>
      <w:r w:rsidRPr="00AE00E9">
        <w:t xml:space="preserve">           Расходы по подразделу 0102 «Функционирование высшего должностного лица» составили </w:t>
      </w:r>
      <w:r w:rsidR="003D58A9">
        <w:t>403,22381</w:t>
      </w:r>
      <w:r w:rsidRPr="00AE00E9">
        <w:t xml:space="preserve"> тыс. рублей, что составляет </w:t>
      </w:r>
      <w:r w:rsidR="00174005">
        <w:t xml:space="preserve">100% от плановых назначений, </w:t>
      </w:r>
      <w:r w:rsidR="00035A26">
        <w:t xml:space="preserve">все </w:t>
      </w:r>
      <w:r w:rsidR="00174005">
        <w:t>на заработную плату и начисления.</w:t>
      </w:r>
      <w:r w:rsidRPr="00AE00E9">
        <w:t xml:space="preserve">    </w:t>
      </w:r>
    </w:p>
    <w:p w:rsidR="009028B4" w:rsidRDefault="009028B4" w:rsidP="009028B4">
      <w:pPr>
        <w:jc w:val="left"/>
      </w:pPr>
      <w:r w:rsidRPr="00AE00E9">
        <w:t>Расходы по подразделу 0104 «Функционирование ме</w:t>
      </w:r>
      <w:r w:rsidR="00174005">
        <w:t>стны</w:t>
      </w:r>
      <w:r w:rsidR="00C40A23">
        <w:t xml:space="preserve">х администраций» составили </w:t>
      </w:r>
      <w:r w:rsidR="003D58A9">
        <w:t>914,34755</w:t>
      </w:r>
      <w:r w:rsidRPr="00AE00E9">
        <w:t xml:space="preserve"> тыс. рублей, что составляет </w:t>
      </w:r>
      <w:r w:rsidR="00174005">
        <w:t>100</w:t>
      </w:r>
      <w:r w:rsidR="003D58A9">
        <w:t>% от плановых назначений.</w:t>
      </w:r>
    </w:p>
    <w:p w:rsidR="00174005" w:rsidRPr="00AE00E9" w:rsidRDefault="00147274" w:rsidP="00174005">
      <w:pPr>
        <w:jc w:val="left"/>
      </w:pPr>
      <w:r>
        <w:t>Расходы по разделу 0113 «</w:t>
      </w:r>
      <w:r w:rsidRPr="00147274">
        <w:t>Другие общегосударственные вопросы</w:t>
      </w:r>
      <w:r>
        <w:t xml:space="preserve">»  составили  </w:t>
      </w:r>
      <w:r w:rsidR="003D58A9">
        <w:t>80,0</w:t>
      </w:r>
      <w:r>
        <w:t xml:space="preserve"> тыс. руб. или 100% плановых назначений.</w:t>
      </w:r>
    </w:p>
    <w:p w:rsidR="00147274" w:rsidRDefault="00147274" w:rsidP="00147274">
      <w:pPr>
        <w:jc w:val="left"/>
      </w:pPr>
      <w:r>
        <w:t>Расходы по разделу 0203 «</w:t>
      </w:r>
      <w:r w:rsidRPr="00147274">
        <w:t>Мобилизационная и вневойсковая подготовка</w:t>
      </w:r>
      <w:r>
        <w:t xml:space="preserve">»  составили  </w:t>
      </w:r>
      <w:r w:rsidR="00035A26">
        <w:t>1</w:t>
      </w:r>
      <w:r w:rsidR="003D58A9">
        <w:t>16,6</w:t>
      </w:r>
      <w:r>
        <w:t xml:space="preserve"> тыс. руб. или 100% плановых назначений.</w:t>
      </w:r>
    </w:p>
    <w:p w:rsidR="00147274" w:rsidRDefault="00147274" w:rsidP="00147274">
      <w:pPr>
        <w:jc w:val="left"/>
      </w:pPr>
      <w:r>
        <w:t>Расходы по разделу 0</w:t>
      </w:r>
      <w:r w:rsidR="00035A26">
        <w:t>4</w:t>
      </w:r>
      <w:r>
        <w:t>09 «</w:t>
      </w:r>
      <w:r w:rsidR="00035A26">
        <w:t>Дорожное хозяйство (дорожные фонды)</w:t>
      </w:r>
      <w:r>
        <w:t xml:space="preserve">»  составили  </w:t>
      </w:r>
      <w:r w:rsidR="00035A26">
        <w:t>3</w:t>
      </w:r>
      <w:r w:rsidR="003D58A9">
        <w:t>80,3</w:t>
      </w:r>
      <w:r>
        <w:t xml:space="preserve"> тыс. руб</w:t>
      </w:r>
      <w:r w:rsidR="00035A26">
        <w:t>. или 100% плановых назначений</w:t>
      </w:r>
      <w:r>
        <w:t>.</w:t>
      </w:r>
    </w:p>
    <w:p w:rsidR="00147274" w:rsidRPr="00151351" w:rsidRDefault="00147274" w:rsidP="00147274">
      <w:pPr>
        <w:jc w:val="left"/>
        <w:rPr>
          <w:szCs w:val="28"/>
        </w:rPr>
      </w:pPr>
      <w:r>
        <w:t xml:space="preserve">Расходы по разделу 0503 «Благоустройство»  составили  </w:t>
      </w:r>
      <w:r w:rsidR="003D58A9">
        <w:t>150,0</w:t>
      </w:r>
      <w:r>
        <w:t xml:space="preserve"> тыс. руб</w:t>
      </w:r>
      <w:r w:rsidR="00035A26">
        <w:t>. или 100% плановых назначений</w:t>
      </w:r>
      <w:r w:rsidR="00151351">
        <w:rPr>
          <w:szCs w:val="28"/>
        </w:rPr>
        <w:t>.</w:t>
      </w:r>
    </w:p>
    <w:p w:rsidR="003D58A9" w:rsidRDefault="00151351" w:rsidP="00151351">
      <w:pPr>
        <w:jc w:val="left"/>
      </w:pPr>
      <w:r>
        <w:t xml:space="preserve">Расходы по разделу 0801 «Культура»  составили </w:t>
      </w:r>
      <w:r w:rsidR="003D58A9">
        <w:t xml:space="preserve"> 105,10782</w:t>
      </w:r>
      <w:r>
        <w:t xml:space="preserve"> тыс. руб. или 100% плановых назначений</w:t>
      </w:r>
      <w:r w:rsidR="003D58A9">
        <w:t>.</w:t>
      </w:r>
    </w:p>
    <w:p w:rsidR="00151351" w:rsidRDefault="00151351" w:rsidP="00151351">
      <w:pPr>
        <w:jc w:val="left"/>
      </w:pPr>
      <w:r>
        <w:t>Расходы по разделу 1001 «</w:t>
      </w:r>
      <w:r w:rsidRPr="00151351">
        <w:t>П</w:t>
      </w:r>
      <w:r>
        <w:t xml:space="preserve">енсионное обеспечение»  составили  </w:t>
      </w:r>
      <w:r w:rsidR="003D58A9">
        <w:t>221,92824</w:t>
      </w:r>
      <w:r>
        <w:t xml:space="preserve"> тыс. руб. или 100% плановых назначений.</w:t>
      </w:r>
    </w:p>
    <w:p w:rsidR="003D58A9" w:rsidRDefault="003D58A9" w:rsidP="003D58A9">
      <w:pPr>
        <w:jc w:val="left"/>
      </w:pPr>
      <w:r>
        <w:t>Расходы по разделу 1</w:t>
      </w:r>
      <w:r>
        <w:t>403</w:t>
      </w:r>
      <w:r>
        <w:t xml:space="preserve"> «</w:t>
      </w:r>
      <w:r>
        <w:t>Прочие межбюджетные трансферты общего характера</w:t>
      </w:r>
      <w:r>
        <w:t xml:space="preserve">»  составили  </w:t>
      </w:r>
      <w:r>
        <w:t>11,5</w:t>
      </w:r>
      <w:r>
        <w:t xml:space="preserve"> тыс. руб. или 100% плановых назначений.</w:t>
      </w:r>
    </w:p>
    <w:p w:rsidR="00143BAA" w:rsidRDefault="007A661C" w:rsidP="00151351">
      <w:pPr>
        <w:jc w:val="left"/>
      </w:pPr>
      <w:r>
        <w:t>В первоначальном плане бюджета на 201</w:t>
      </w:r>
      <w:r w:rsidR="003D58A9">
        <w:t>9</w:t>
      </w:r>
      <w:r>
        <w:t xml:space="preserve"> год установлен резервный фонд в размере </w:t>
      </w:r>
      <w:r w:rsidR="003D58A9">
        <w:t>5</w:t>
      </w:r>
      <w:r w:rsidR="00035A26">
        <w:t>,</w:t>
      </w:r>
      <w:r>
        <w:t xml:space="preserve">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в конце года был расформирован в виду отсутств</w:t>
      </w:r>
      <w:r w:rsidR="00AC1D50">
        <w:t>ия расходов.</w:t>
      </w:r>
    </w:p>
    <w:p w:rsidR="00151351" w:rsidRDefault="00151351" w:rsidP="00151351">
      <w:pPr>
        <w:jc w:val="left"/>
      </w:pPr>
    </w:p>
    <w:p w:rsidR="00151351" w:rsidRDefault="00151351" w:rsidP="00151351">
      <w:pPr>
        <w:jc w:val="left"/>
      </w:pPr>
      <w:r w:rsidRPr="003D58A9">
        <w:rPr>
          <w:b/>
        </w:rPr>
        <w:t xml:space="preserve">       Сведения</w:t>
      </w:r>
      <w:r>
        <w:t xml:space="preserve"> об исполнении муниципальных служащих органов местного самоуправления </w:t>
      </w:r>
      <w:r w:rsidR="00B771A5">
        <w:t>о</w:t>
      </w:r>
      <w:r>
        <w:t xml:space="preserve"> </w:t>
      </w:r>
      <w:r w:rsidR="007A661C">
        <w:t>численности</w:t>
      </w:r>
      <w:r w:rsidR="00B771A5">
        <w:t xml:space="preserve"> и </w:t>
      </w:r>
      <w:r>
        <w:t>затра</w:t>
      </w:r>
      <w:r w:rsidR="001C5523">
        <w:t>т на их содержание за 201</w:t>
      </w:r>
      <w:r w:rsidR="003D58A9">
        <w:t>9</w:t>
      </w:r>
      <w:r w:rsidR="001C5523">
        <w:t xml:space="preserve"> год. Штатных единиц на 201</w:t>
      </w:r>
      <w:r w:rsidR="003D58A9">
        <w:t>9</w:t>
      </w:r>
      <w:r w:rsidR="001C5523">
        <w:t xml:space="preserve"> год</w:t>
      </w:r>
      <w:r w:rsidR="00B40CCE">
        <w:t xml:space="preserve"> составило 4,17</w:t>
      </w:r>
      <w:r w:rsidR="003D58A9">
        <w:t xml:space="preserve"> и фактические расходы на оплату труда составили 1173,97653 тыс. рублей</w:t>
      </w:r>
      <w:proofErr w:type="gramStart"/>
      <w:r w:rsidR="00B40CCE">
        <w:t xml:space="preserve"> </w:t>
      </w:r>
      <w:r w:rsidR="001C5523">
        <w:t>.</w:t>
      </w:r>
      <w:proofErr w:type="gramEnd"/>
      <w:r w:rsidR="001C5523">
        <w:t xml:space="preserve"> </w:t>
      </w:r>
      <w:r w:rsidR="003D58A9">
        <w:t>Общие р</w:t>
      </w:r>
      <w:r w:rsidR="001C5523">
        <w:t xml:space="preserve">асходы на </w:t>
      </w:r>
      <w:r w:rsidR="001C5523">
        <w:lastRenderedPageBreak/>
        <w:t xml:space="preserve">содержание </w:t>
      </w:r>
      <w:r w:rsidR="003D58A9">
        <w:t xml:space="preserve">аппарата </w:t>
      </w:r>
      <w:r w:rsidR="001C5523">
        <w:t xml:space="preserve">составили </w:t>
      </w:r>
      <w:r w:rsidR="00B31DB7">
        <w:t>1292,15136</w:t>
      </w:r>
      <w:r w:rsidR="001C5523">
        <w:t xml:space="preserve"> тыс.</w:t>
      </w:r>
      <w:r w:rsidR="00444FD0">
        <w:t xml:space="preserve"> </w:t>
      </w:r>
      <w:r w:rsidR="001C5523">
        <w:t xml:space="preserve">рублей, что </w:t>
      </w:r>
      <w:r w:rsidR="00444FD0">
        <w:t>не превышает предельных нормативов формирования расходов на содержание органов местного самоуправления в Республике Бурятия на 201</w:t>
      </w:r>
      <w:r w:rsidR="00B31DB7">
        <w:t>9</w:t>
      </w:r>
      <w:r w:rsidR="00444FD0">
        <w:t xml:space="preserve"> год</w:t>
      </w:r>
      <w:r w:rsidR="00DA4AE2">
        <w:t xml:space="preserve"> -</w:t>
      </w:r>
      <w:r w:rsidR="00444FD0">
        <w:t xml:space="preserve">  </w:t>
      </w:r>
      <w:r w:rsidR="00B40CCE">
        <w:t>1867</w:t>
      </w:r>
      <w:r w:rsidR="00444FD0">
        <w:t>,</w:t>
      </w:r>
      <w:r w:rsidR="00B40CCE">
        <w:t>8</w:t>
      </w:r>
      <w:r w:rsidR="00444FD0">
        <w:t xml:space="preserve"> тыс. рублей  согласно </w:t>
      </w:r>
      <w:r w:rsidR="00B40CCE">
        <w:t xml:space="preserve">постановления Правительства Республики Бурятия от 20.07.2018 №398,  </w:t>
      </w:r>
      <w:r w:rsidR="00444FD0">
        <w:t>Приказа МФ РБ от 26.07.2018 №290.</w:t>
      </w:r>
    </w:p>
    <w:p w:rsidR="00444FD0" w:rsidRDefault="00444FD0" w:rsidP="00151351">
      <w:pPr>
        <w:jc w:val="left"/>
      </w:pPr>
    </w:p>
    <w:p w:rsidR="00444FD0" w:rsidRDefault="00444FD0" w:rsidP="00DA4AE2">
      <w:r w:rsidRPr="00B31DB7">
        <w:rPr>
          <w:b/>
        </w:rPr>
        <w:t>Источники внутреннего финансирования дефицита бюджета</w:t>
      </w:r>
      <w:r>
        <w:t>.</w:t>
      </w:r>
    </w:p>
    <w:p w:rsidR="00444FD0" w:rsidRPr="00151351" w:rsidRDefault="00444FD0" w:rsidP="00151351">
      <w:pPr>
        <w:jc w:val="left"/>
        <w:rPr>
          <w:szCs w:val="28"/>
        </w:rPr>
      </w:pPr>
      <w:r>
        <w:t>Бюджет МО-СП «</w:t>
      </w:r>
      <w:proofErr w:type="spellStart"/>
      <w:r w:rsidR="006507BB">
        <w:t>Новосретенское</w:t>
      </w:r>
      <w:proofErr w:type="spellEnd"/>
      <w:r>
        <w:t>» на 201</w:t>
      </w:r>
      <w:r w:rsidR="00B31DB7">
        <w:t>9</w:t>
      </w:r>
      <w:r>
        <w:t xml:space="preserve"> год первоначально утвержден бездефицитный. В течени</w:t>
      </w:r>
      <w:proofErr w:type="gramStart"/>
      <w:r>
        <w:t>и</w:t>
      </w:r>
      <w:proofErr w:type="gramEnd"/>
      <w:r>
        <w:t xml:space="preserve"> 201</w:t>
      </w:r>
      <w:r w:rsidR="00B31DB7">
        <w:t>9</w:t>
      </w:r>
      <w:r>
        <w:t xml:space="preserve"> года в утвержденный бюджет вносились изменения, в результате чего дефицит бюджета составил </w:t>
      </w:r>
      <w:r w:rsidR="00B31DB7">
        <w:t>23,62336</w:t>
      </w:r>
      <w:r>
        <w:t xml:space="preserve"> тыс. рублей, в том числе </w:t>
      </w:r>
      <w:r w:rsidR="006E5F82">
        <w:t>за счет остатка средств на счете по учету средств бюджета МО-СП «</w:t>
      </w:r>
      <w:proofErr w:type="spellStart"/>
      <w:r w:rsidR="006507BB">
        <w:t>Новосретенское</w:t>
      </w:r>
      <w:proofErr w:type="spellEnd"/>
      <w:r w:rsidR="006E5F82">
        <w:t>» на 01.01.201</w:t>
      </w:r>
      <w:r w:rsidR="00B31DB7">
        <w:t>9</w:t>
      </w:r>
      <w:r w:rsidR="006E5F82">
        <w:t xml:space="preserve"> год в сумме </w:t>
      </w:r>
      <w:r w:rsidR="00B31DB7">
        <w:t>23,62336</w:t>
      </w:r>
      <w:r w:rsidR="006E5F82">
        <w:t xml:space="preserve"> тыс. руб. Исполнение бюджета за 201</w:t>
      </w:r>
      <w:r w:rsidR="00B31DB7">
        <w:t>9</w:t>
      </w:r>
      <w:r w:rsidR="006E5F82">
        <w:t xml:space="preserve"> год с </w:t>
      </w:r>
      <w:r w:rsidR="00186DBB">
        <w:t>де</w:t>
      </w:r>
      <w:r w:rsidR="006E5F82">
        <w:t xml:space="preserve">фицитом </w:t>
      </w:r>
      <w:r w:rsidR="00B31DB7">
        <w:t>21,08064</w:t>
      </w:r>
      <w:r w:rsidR="006E5F82">
        <w:t xml:space="preserve"> </w:t>
      </w:r>
      <w:proofErr w:type="spellStart"/>
      <w:r w:rsidR="006E5F82">
        <w:t>тыс.руб</w:t>
      </w:r>
      <w:proofErr w:type="spellEnd"/>
      <w:r w:rsidR="006E5F82">
        <w:t>.</w:t>
      </w:r>
    </w:p>
    <w:p w:rsidR="00174005" w:rsidRDefault="00174005" w:rsidP="00174005">
      <w:pPr>
        <w:jc w:val="left"/>
      </w:pPr>
    </w:p>
    <w:p w:rsidR="00B31DB7" w:rsidRDefault="009028B4" w:rsidP="00B31DB7">
      <w:pPr>
        <w:jc w:val="both"/>
        <w:rPr>
          <w:szCs w:val="28"/>
        </w:rPr>
      </w:pPr>
      <w:r>
        <w:t xml:space="preserve">       </w:t>
      </w:r>
      <w:r w:rsidRPr="00B31DB7">
        <w:rPr>
          <w:b/>
          <w:szCs w:val="28"/>
        </w:rPr>
        <w:t>Кредиторская задолженность</w:t>
      </w:r>
      <w:r>
        <w:rPr>
          <w:szCs w:val="28"/>
        </w:rPr>
        <w:t xml:space="preserve"> по состоянию на 01.01.20</w:t>
      </w:r>
      <w:r w:rsidR="00B31DB7">
        <w:rPr>
          <w:szCs w:val="28"/>
        </w:rPr>
        <w:t>20</w:t>
      </w:r>
      <w:r w:rsidRPr="00F54C9E">
        <w:rPr>
          <w:szCs w:val="28"/>
        </w:rPr>
        <w:t xml:space="preserve"> г. бюджета </w:t>
      </w:r>
      <w:r>
        <w:rPr>
          <w:szCs w:val="28"/>
        </w:rPr>
        <w:t>Муниципального образования – сельское поселение «</w:t>
      </w:r>
      <w:proofErr w:type="spellStart"/>
      <w:r w:rsidR="006507BB">
        <w:rPr>
          <w:szCs w:val="28"/>
        </w:rPr>
        <w:t>Новосретенское</w:t>
      </w:r>
      <w:proofErr w:type="spellEnd"/>
      <w:r>
        <w:rPr>
          <w:szCs w:val="28"/>
        </w:rPr>
        <w:t xml:space="preserve">» составила </w:t>
      </w:r>
      <w:r w:rsidR="00B31DB7">
        <w:rPr>
          <w:szCs w:val="28"/>
        </w:rPr>
        <w:t>91,32788</w:t>
      </w:r>
      <w:r w:rsidR="00A24C48">
        <w:rPr>
          <w:szCs w:val="28"/>
        </w:rPr>
        <w:t xml:space="preserve"> тыс. руб.</w:t>
      </w:r>
      <w:r w:rsidR="00B31DB7">
        <w:rPr>
          <w:szCs w:val="28"/>
        </w:rPr>
        <w:t xml:space="preserve">, в том числе – 83,99228 </w:t>
      </w:r>
      <w:proofErr w:type="spellStart"/>
      <w:r w:rsidR="00B31DB7">
        <w:rPr>
          <w:szCs w:val="28"/>
        </w:rPr>
        <w:t>тыс</w:t>
      </w:r>
      <w:proofErr w:type="gramStart"/>
      <w:r w:rsidR="00B31DB7">
        <w:rPr>
          <w:szCs w:val="28"/>
        </w:rPr>
        <w:t>.р</w:t>
      </w:r>
      <w:proofErr w:type="gramEnd"/>
      <w:r w:rsidR="00B31DB7">
        <w:rPr>
          <w:szCs w:val="28"/>
        </w:rPr>
        <w:t>ублей</w:t>
      </w:r>
      <w:proofErr w:type="spellEnd"/>
      <w:r w:rsidR="00B31DB7">
        <w:rPr>
          <w:szCs w:val="28"/>
        </w:rPr>
        <w:t xml:space="preserve"> по доходам и 7,3356 </w:t>
      </w:r>
      <w:proofErr w:type="spellStart"/>
      <w:r w:rsidR="00B31DB7">
        <w:rPr>
          <w:szCs w:val="28"/>
        </w:rPr>
        <w:t>тыс.руб</w:t>
      </w:r>
      <w:proofErr w:type="spellEnd"/>
      <w:r w:rsidR="00B31DB7">
        <w:rPr>
          <w:szCs w:val="28"/>
        </w:rPr>
        <w:t>. по расходам.</w:t>
      </w:r>
    </w:p>
    <w:p w:rsidR="00AF5156" w:rsidRDefault="00AF5156" w:rsidP="00B31DB7">
      <w:pPr>
        <w:jc w:val="both"/>
        <w:rPr>
          <w:szCs w:val="28"/>
        </w:rPr>
      </w:pPr>
      <w:r>
        <w:rPr>
          <w:szCs w:val="28"/>
        </w:rPr>
        <w:t>Кредиторская задолженность по доходам по сравнению с началом отчетного периода увеличилась на 18,55489 тыс. рублей, и составила по счетам бухгалтерского учета 205.11 «</w:t>
      </w:r>
      <w:r w:rsidRPr="008111DA">
        <w:rPr>
          <w:szCs w:val="28"/>
        </w:rPr>
        <w:t>Расчеты с плательщиками налогов</w:t>
      </w:r>
      <w:r>
        <w:rPr>
          <w:szCs w:val="28"/>
        </w:rPr>
        <w:t xml:space="preserve">» - 83,99228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>;</w:t>
      </w:r>
    </w:p>
    <w:p w:rsidR="00AF5156" w:rsidRDefault="005F21C9" w:rsidP="00AF5156">
      <w:pPr>
        <w:jc w:val="both"/>
        <w:rPr>
          <w:szCs w:val="28"/>
        </w:rPr>
      </w:pPr>
      <w:r>
        <w:rPr>
          <w:szCs w:val="28"/>
        </w:rPr>
        <w:t xml:space="preserve">Кредиторская задолженность </w:t>
      </w:r>
      <w:r w:rsidR="00AF5156">
        <w:rPr>
          <w:szCs w:val="28"/>
        </w:rPr>
        <w:t xml:space="preserve">по расходам </w:t>
      </w:r>
      <w:r>
        <w:rPr>
          <w:szCs w:val="28"/>
        </w:rPr>
        <w:t>по сравнению с началом отчетного периода у</w:t>
      </w:r>
      <w:r w:rsidR="00B31DB7">
        <w:rPr>
          <w:szCs w:val="28"/>
        </w:rPr>
        <w:t>меньшил</w:t>
      </w:r>
      <w:r>
        <w:rPr>
          <w:szCs w:val="28"/>
        </w:rPr>
        <w:t xml:space="preserve">ась на </w:t>
      </w:r>
      <w:r w:rsidR="00B31DB7">
        <w:rPr>
          <w:szCs w:val="28"/>
        </w:rPr>
        <w:t>100,19403</w:t>
      </w:r>
      <w:r>
        <w:rPr>
          <w:szCs w:val="28"/>
        </w:rPr>
        <w:t xml:space="preserve"> тыс.</w:t>
      </w:r>
      <w:r w:rsidR="00A24C48">
        <w:rPr>
          <w:szCs w:val="28"/>
        </w:rPr>
        <w:t xml:space="preserve"> </w:t>
      </w:r>
      <w:r>
        <w:rPr>
          <w:szCs w:val="28"/>
        </w:rPr>
        <w:t xml:space="preserve">рублей, </w:t>
      </w:r>
      <w:r w:rsidR="00B31DB7">
        <w:rPr>
          <w:szCs w:val="28"/>
        </w:rPr>
        <w:t>осталась только по</w:t>
      </w:r>
      <w:r>
        <w:rPr>
          <w:szCs w:val="28"/>
        </w:rPr>
        <w:t xml:space="preserve"> счетам бухгалтерского учета </w:t>
      </w:r>
      <w:r w:rsidR="00AF5156">
        <w:rPr>
          <w:szCs w:val="28"/>
        </w:rPr>
        <w:t>302.21 «</w:t>
      </w:r>
      <w:r w:rsidR="00AF5156" w:rsidRPr="006D6F9B">
        <w:rPr>
          <w:szCs w:val="28"/>
        </w:rPr>
        <w:t xml:space="preserve">Расчеты </w:t>
      </w:r>
      <w:r w:rsidR="00AF5156">
        <w:rPr>
          <w:szCs w:val="28"/>
        </w:rPr>
        <w:t>за</w:t>
      </w:r>
      <w:r w:rsidR="00AF5156" w:rsidRPr="006D6F9B">
        <w:rPr>
          <w:szCs w:val="28"/>
        </w:rPr>
        <w:t xml:space="preserve"> услуг</w:t>
      </w:r>
      <w:r w:rsidR="00AF5156">
        <w:rPr>
          <w:szCs w:val="28"/>
        </w:rPr>
        <w:t xml:space="preserve">и связи» - 0,5076 тыс. руб. и 302.34 «Расчеты по приобретению материальных запасов» - 6,828 тыс. руб. </w:t>
      </w:r>
    </w:p>
    <w:p w:rsidR="005F21C9" w:rsidRDefault="00143BAA" w:rsidP="009028B4">
      <w:pPr>
        <w:jc w:val="both"/>
        <w:rPr>
          <w:szCs w:val="28"/>
        </w:rPr>
      </w:pPr>
      <w:r>
        <w:rPr>
          <w:szCs w:val="28"/>
        </w:rPr>
        <w:t>Просроченная кредиторская задолженность отсутствует.</w:t>
      </w:r>
    </w:p>
    <w:p w:rsidR="00AF5156" w:rsidRDefault="00AF5156" w:rsidP="009028B4">
      <w:pPr>
        <w:jc w:val="both"/>
        <w:rPr>
          <w:szCs w:val="28"/>
        </w:rPr>
      </w:pPr>
    </w:p>
    <w:p w:rsidR="00AF5156" w:rsidRDefault="00AA4286" w:rsidP="00AF5156">
      <w:pPr>
        <w:jc w:val="left"/>
        <w:rPr>
          <w:szCs w:val="28"/>
        </w:rPr>
      </w:pPr>
      <w:r w:rsidRPr="00B31DB7">
        <w:rPr>
          <w:b/>
          <w:szCs w:val="28"/>
        </w:rPr>
        <w:t>Дебиторская задолженность</w:t>
      </w:r>
      <w:r w:rsidR="00AF5156">
        <w:rPr>
          <w:b/>
          <w:szCs w:val="28"/>
        </w:rPr>
        <w:t xml:space="preserve"> </w:t>
      </w:r>
      <w:r w:rsidR="00AF5156">
        <w:rPr>
          <w:szCs w:val="28"/>
        </w:rPr>
        <w:t xml:space="preserve">в отчетном периоде </w:t>
      </w:r>
      <w:r w:rsidR="00AF5156">
        <w:rPr>
          <w:szCs w:val="28"/>
        </w:rPr>
        <w:t>увеличилась</w:t>
      </w:r>
      <w:r w:rsidR="00AF5156">
        <w:rPr>
          <w:szCs w:val="28"/>
        </w:rPr>
        <w:t xml:space="preserve"> по сравнению с началом года и </w:t>
      </w:r>
      <w:r w:rsidR="00AF5156">
        <w:rPr>
          <w:szCs w:val="28"/>
        </w:rPr>
        <w:t>составила</w:t>
      </w:r>
      <w:r w:rsidR="00AF5156">
        <w:rPr>
          <w:szCs w:val="28"/>
        </w:rPr>
        <w:t xml:space="preserve"> в сумме </w:t>
      </w:r>
      <w:r w:rsidR="00AF5156">
        <w:rPr>
          <w:szCs w:val="28"/>
        </w:rPr>
        <w:t>412,74007</w:t>
      </w:r>
      <w:r w:rsidR="00AF5156">
        <w:rPr>
          <w:szCs w:val="28"/>
        </w:rPr>
        <w:t xml:space="preserve"> тыс. рублей</w:t>
      </w:r>
      <w:r w:rsidR="00AF5156">
        <w:rPr>
          <w:szCs w:val="28"/>
        </w:rPr>
        <w:t>, в том числе</w:t>
      </w:r>
      <w:r w:rsidR="00AF5156">
        <w:rPr>
          <w:szCs w:val="28"/>
        </w:rPr>
        <w:t xml:space="preserve"> по счету бухгалтерского учета 205.11 «</w:t>
      </w:r>
      <w:r w:rsidR="00AF5156" w:rsidRPr="008111DA">
        <w:rPr>
          <w:szCs w:val="28"/>
        </w:rPr>
        <w:t>Расчеты с плательщиками налогов</w:t>
      </w:r>
      <w:r w:rsidR="00AF5156">
        <w:rPr>
          <w:szCs w:val="28"/>
        </w:rPr>
        <w:t>», з</w:t>
      </w:r>
      <w:r w:rsidR="00AF5156" w:rsidRPr="00E35F8A">
        <w:rPr>
          <w:szCs w:val="28"/>
        </w:rPr>
        <w:t>адолженность за ФЛ поселения по уплате</w:t>
      </w:r>
      <w:r w:rsidR="00AF5156">
        <w:rPr>
          <w:szCs w:val="28"/>
        </w:rPr>
        <w:t xml:space="preserve"> имущественных </w:t>
      </w:r>
      <w:r w:rsidR="00AF5156" w:rsidRPr="00E35F8A">
        <w:rPr>
          <w:szCs w:val="28"/>
        </w:rPr>
        <w:t>налогов</w:t>
      </w:r>
      <w:r w:rsidR="00AF5156">
        <w:rPr>
          <w:szCs w:val="28"/>
        </w:rPr>
        <w:t>.</w:t>
      </w:r>
    </w:p>
    <w:p w:rsidR="00AF5156" w:rsidRPr="00AF5156" w:rsidRDefault="00AF5156" w:rsidP="00AF5156">
      <w:pPr>
        <w:jc w:val="left"/>
        <w:rPr>
          <w:szCs w:val="28"/>
        </w:rPr>
      </w:pPr>
      <w:r w:rsidRPr="00AF5156">
        <w:rPr>
          <w:szCs w:val="28"/>
        </w:rPr>
        <w:t>По расходам на начало года дебиторской задолженности нет, на конец года составила в сумме 88,63 рубля по счету 206.23 «расчеты по авансам по коммунальным услугам» за электроэнергию.</w:t>
      </w:r>
    </w:p>
    <w:p w:rsidR="00C40A23" w:rsidRDefault="00AF5156" w:rsidP="009028B4">
      <w:pPr>
        <w:jc w:val="both"/>
        <w:rPr>
          <w:szCs w:val="28"/>
        </w:rPr>
      </w:pPr>
      <w:r>
        <w:rPr>
          <w:szCs w:val="28"/>
        </w:rPr>
        <w:t xml:space="preserve">  </w:t>
      </w:r>
      <w:r w:rsidR="00C40A23">
        <w:rPr>
          <w:szCs w:val="28"/>
        </w:rPr>
        <w:t xml:space="preserve">    Администрацией МО-СП «</w:t>
      </w:r>
      <w:proofErr w:type="spellStart"/>
      <w:r w:rsidR="006507BB">
        <w:rPr>
          <w:szCs w:val="28"/>
        </w:rPr>
        <w:t>Новосретенское</w:t>
      </w:r>
      <w:proofErr w:type="spellEnd"/>
      <w:r w:rsidR="00C40A23">
        <w:rPr>
          <w:szCs w:val="28"/>
        </w:rPr>
        <w:t>» бюджетных кредитов и муниципальных гарантий не представлялось, муниципальных заимствований не производилось. Муниципальный долг по состоянию на 01.01.20</w:t>
      </w:r>
      <w:r>
        <w:rPr>
          <w:szCs w:val="28"/>
        </w:rPr>
        <w:t>20</w:t>
      </w:r>
      <w:bookmarkStart w:id="0" w:name="_GoBack"/>
      <w:bookmarkEnd w:id="0"/>
      <w:r w:rsidR="00C40A23">
        <w:rPr>
          <w:szCs w:val="28"/>
        </w:rPr>
        <w:t xml:space="preserve"> год отсутствует.</w:t>
      </w:r>
    </w:p>
    <w:p w:rsidR="00267BF1" w:rsidRDefault="00267BF1"/>
    <w:p w:rsidR="00143BAA" w:rsidRDefault="00143BAA" w:rsidP="00143BAA">
      <w:pPr>
        <w:jc w:val="left"/>
      </w:pPr>
      <w:r>
        <w:t>Глава МО-СП «</w:t>
      </w:r>
      <w:proofErr w:type="spellStart"/>
      <w:r w:rsidR="006507BB">
        <w:t>Новосретенское</w:t>
      </w:r>
      <w:proofErr w:type="spellEnd"/>
      <w:r>
        <w:t xml:space="preserve">»                            </w:t>
      </w:r>
      <w:r w:rsidR="006507BB">
        <w:t>А.А. Слепнев</w:t>
      </w:r>
    </w:p>
    <w:p w:rsidR="00143BAA" w:rsidRDefault="00143BAA" w:rsidP="00143BAA">
      <w:pPr>
        <w:jc w:val="left"/>
      </w:pPr>
    </w:p>
    <w:p w:rsidR="00143BAA" w:rsidRDefault="00143BAA" w:rsidP="00143BAA">
      <w:pPr>
        <w:jc w:val="left"/>
      </w:pPr>
      <w:r>
        <w:t>Главный бухгалтер                                                       Т.Ф. Синицына</w:t>
      </w:r>
    </w:p>
    <w:sectPr w:rsidR="00143BAA" w:rsidSect="00EF14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B4"/>
    <w:rsid w:val="00007DDA"/>
    <w:rsid w:val="00035A26"/>
    <w:rsid w:val="000E73D3"/>
    <w:rsid w:val="000F69A5"/>
    <w:rsid w:val="000F6FFE"/>
    <w:rsid w:val="00143BAA"/>
    <w:rsid w:val="00147274"/>
    <w:rsid w:val="00151351"/>
    <w:rsid w:val="001527F1"/>
    <w:rsid w:val="00174005"/>
    <w:rsid w:val="00186DBB"/>
    <w:rsid w:val="001C5523"/>
    <w:rsid w:val="00202251"/>
    <w:rsid w:val="00267BF1"/>
    <w:rsid w:val="0029579E"/>
    <w:rsid w:val="002C67D4"/>
    <w:rsid w:val="002F13EB"/>
    <w:rsid w:val="003300B8"/>
    <w:rsid w:val="00356E44"/>
    <w:rsid w:val="003D58A9"/>
    <w:rsid w:val="00444FD0"/>
    <w:rsid w:val="0047325C"/>
    <w:rsid w:val="004D3710"/>
    <w:rsid w:val="00574FDE"/>
    <w:rsid w:val="005F0A23"/>
    <w:rsid w:val="005F21C9"/>
    <w:rsid w:val="006507BB"/>
    <w:rsid w:val="00694F00"/>
    <w:rsid w:val="006D6F9B"/>
    <w:rsid w:val="006E5F82"/>
    <w:rsid w:val="00767CF3"/>
    <w:rsid w:val="007A661C"/>
    <w:rsid w:val="007B0EC4"/>
    <w:rsid w:val="007C21C6"/>
    <w:rsid w:val="00835D8E"/>
    <w:rsid w:val="008D2782"/>
    <w:rsid w:val="008F4CBB"/>
    <w:rsid w:val="009028B4"/>
    <w:rsid w:val="00A24C48"/>
    <w:rsid w:val="00AA4286"/>
    <w:rsid w:val="00AC1D50"/>
    <w:rsid w:val="00AD1DE0"/>
    <w:rsid w:val="00AF39FD"/>
    <w:rsid w:val="00AF5156"/>
    <w:rsid w:val="00AF7148"/>
    <w:rsid w:val="00B31DB7"/>
    <w:rsid w:val="00B40CCE"/>
    <w:rsid w:val="00B771A5"/>
    <w:rsid w:val="00C266A8"/>
    <w:rsid w:val="00C40A23"/>
    <w:rsid w:val="00C71A74"/>
    <w:rsid w:val="00CD668D"/>
    <w:rsid w:val="00DA4AE2"/>
    <w:rsid w:val="00E01513"/>
    <w:rsid w:val="00E103ED"/>
    <w:rsid w:val="00E15094"/>
    <w:rsid w:val="00E2680C"/>
    <w:rsid w:val="00E8343A"/>
    <w:rsid w:val="00E91FAD"/>
    <w:rsid w:val="00EF14AA"/>
    <w:rsid w:val="00F83BFB"/>
    <w:rsid w:val="00FC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B4"/>
    <w:pPr>
      <w:widowControl w:val="0"/>
      <w:spacing w:line="260" w:lineRule="auto"/>
      <w:jc w:val="center"/>
    </w:pPr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9579E"/>
    <w:pPr>
      <w:keepNext/>
      <w:widowControl/>
      <w:spacing w:line="24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79E"/>
    <w:rPr>
      <w:sz w:val="24"/>
      <w:lang w:eastAsia="ru-RU"/>
    </w:rPr>
  </w:style>
  <w:style w:type="paragraph" w:styleId="a3">
    <w:name w:val="Title"/>
    <w:aliases w:val="Название таблиц"/>
    <w:basedOn w:val="a"/>
    <w:link w:val="a4"/>
    <w:qFormat/>
    <w:rsid w:val="0029579E"/>
    <w:pPr>
      <w:widowControl/>
      <w:spacing w:line="240" w:lineRule="auto"/>
    </w:pPr>
    <w:rPr>
      <w:szCs w:val="24"/>
      <w:lang w:eastAsia="en-US"/>
    </w:rPr>
  </w:style>
  <w:style w:type="character" w:customStyle="1" w:styleId="a4">
    <w:name w:val="Название Знак"/>
    <w:aliases w:val="Название таблиц Знак"/>
    <w:link w:val="a3"/>
    <w:rsid w:val="0029579E"/>
    <w:rPr>
      <w:sz w:val="28"/>
      <w:szCs w:val="24"/>
    </w:rPr>
  </w:style>
  <w:style w:type="paragraph" w:styleId="a5">
    <w:name w:val="No Spacing"/>
    <w:link w:val="a6"/>
    <w:uiPriority w:val="1"/>
    <w:qFormat/>
    <w:rsid w:val="0029579E"/>
    <w:rPr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29579E"/>
    <w:rPr>
      <w:lang w:eastAsia="ru-RU"/>
    </w:rPr>
  </w:style>
  <w:style w:type="paragraph" w:styleId="a7">
    <w:name w:val="List Paragraph"/>
    <w:basedOn w:val="a"/>
    <w:uiPriority w:val="99"/>
    <w:qFormat/>
    <w:rsid w:val="0029579E"/>
    <w:pPr>
      <w:widowControl/>
      <w:spacing w:line="240" w:lineRule="auto"/>
      <w:ind w:left="708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B4"/>
    <w:pPr>
      <w:widowControl w:val="0"/>
      <w:spacing w:line="260" w:lineRule="auto"/>
      <w:jc w:val="center"/>
    </w:pPr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9579E"/>
    <w:pPr>
      <w:keepNext/>
      <w:widowControl/>
      <w:spacing w:line="24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79E"/>
    <w:rPr>
      <w:sz w:val="24"/>
      <w:lang w:eastAsia="ru-RU"/>
    </w:rPr>
  </w:style>
  <w:style w:type="paragraph" w:styleId="a3">
    <w:name w:val="Title"/>
    <w:aliases w:val="Название таблиц"/>
    <w:basedOn w:val="a"/>
    <w:link w:val="a4"/>
    <w:qFormat/>
    <w:rsid w:val="0029579E"/>
    <w:pPr>
      <w:widowControl/>
      <w:spacing w:line="240" w:lineRule="auto"/>
    </w:pPr>
    <w:rPr>
      <w:szCs w:val="24"/>
      <w:lang w:eastAsia="en-US"/>
    </w:rPr>
  </w:style>
  <w:style w:type="character" w:customStyle="1" w:styleId="a4">
    <w:name w:val="Название Знак"/>
    <w:aliases w:val="Название таблиц Знак"/>
    <w:link w:val="a3"/>
    <w:rsid w:val="0029579E"/>
    <w:rPr>
      <w:sz w:val="28"/>
      <w:szCs w:val="24"/>
    </w:rPr>
  </w:style>
  <w:style w:type="paragraph" w:styleId="a5">
    <w:name w:val="No Spacing"/>
    <w:link w:val="a6"/>
    <w:uiPriority w:val="1"/>
    <w:qFormat/>
    <w:rsid w:val="0029579E"/>
    <w:rPr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29579E"/>
    <w:rPr>
      <w:lang w:eastAsia="ru-RU"/>
    </w:rPr>
  </w:style>
  <w:style w:type="paragraph" w:styleId="a7">
    <w:name w:val="List Paragraph"/>
    <w:basedOn w:val="a"/>
    <w:uiPriority w:val="99"/>
    <w:qFormat/>
    <w:rsid w:val="0029579E"/>
    <w:pPr>
      <w:widowControl/>
      <w:spacing w:line="240" w:lineRule="auto"/>
      <w:ind w:left="708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6</cp:revision>
  <cp:lastPrinted>2020-03-09T05:00:00Z</cp:lastPrinted>
  <dcterms:created xsi:type="dcterms:W3CDTF">2020-03-08T08:58:00Z</dcterms:created>
  <dcterms:modified xsi:type="dcterms:W3CDTF">2020-03-09T05:04:00Z</dcterms:modified>
</cp:coreProperties>
</file>